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D54502">
      <w:pPr>
        <w:widowControl w:val="0"/>
        <w:spacing w:before="12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BCE28F7" w14:textId="7B372A5B" w:rsidR="00B03B15" w:rsidRPr="00030A6F" w:rsidRDefault="008271BE" w:rsidP="007402B2">
      <w:pPr>
        <w:pStyle w:val="Paragrafoelenco"/>
        <w:widowControl w:val="0"/>
        <w:spacing w:after="0" w:line="360" w:lineRule="auto"/>
        <w:ind w:left="0" w:right="0" w:firstLine="0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 w:rsidR="00187475"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="00187475" w:rsidRPr="00187475">
        <w:rPr>
          <w:bCs/>
          <w:i/>
          <w:iCs/>
          <w:color w:val="auto"/>
          <w:kern w:val="0"/>
        </w:rPr>
        <w:t>“Enrico Medi”</w:t>
      </w:r>
      <w:r w:rsidR="00187475">
        <w:rPr>
          <w:bCs/>
          <w:color w:val="auto"/>
          <w:kern w:val="0"/>
        </w:rPr>
        <w:t xml:space="preserve"> per l’affidamento dell’Incarico di cui </w:t>
      </w:r>
      <w:r w:rsidRPr="00030A6F">
        <w:rPr>
          <w:bCs/>
          <w:color w:val="auto"/>
          <w:kern w:val="0"/>
        </w:rPr>
        <w:t>all’</w:t>
      </w:r>
      <w:r w:rsidR="00A0149F"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 w:rsidR="00187475">
        <w:rPr>
          <w:bCs/>
          <w:color w:val="auto"/>
          <w:kern w:val="0"/>
        </w:rPr>
        <w:t>avente ad oggetto:</w:t>
      </w:r>
      <w:r w:rsidR="00AD30E5"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 w:rsidR="00187475">
        <w:rPr>
          <w:bCs/>
          <w:color w:val="auto"/>
          <w:kern w:val="0"/>
          <w14:ligatures w14:val="none"/>
        </w:rPr>
        <w:t>&lt;&lt;</w:t>
      </w:r>
      <w:r w:rsidR="001767ED" w:rsidRPr="001767ED">
        <w:rPr>
          <w:rFonts w:cstheme="minorHAnsi"/>
        </w:rPr>
        <w:t xml:space="preserve">AVVISO per la selezione di personale docente interno per la costituzione dei GRUPPI DI LAVORO nell’ambito del PIANO NAZIONALE DI RIPRESA E RESILIENZA - MISSIONE 4: ISTRUZIONE E RICERCA - Componente 1 –Potenziamento dell’offerta dei servizi di istruzione: dagli asili nido alle Università - Investimento 3.1: Nuove competenze e nuovi linguaggi - Azioni di potenziamento delle competenze STEM e multilinguistiche (D.M. 65/2023). </w:t>
      </w:r>
      <w:r w:rsidR="001767ED" w:rsidRPr="001767ED">
        <w:rPr>
          <w:rFonts w:cstheme="minorHAnsi"/>
          <w:b/>
          <w:bCs/>
        </w:rPr>
        <w:t>Progetto: “LOOKING AT OUR FUTURE”</w:t>
      </w:r>
      <w:r w:rsidR="001767ED" w:rsidRPr="001767ED">
        <w:rPr>
          <w:rFonts w:cstheme="minorHAnsi"/>
        </w:rPr>
        <w:t xml:space="preserve"> – COD: </w:t>
      </w:r>
      <w:r w:rsidR="001767ED" w:rsidRPr="001767ED">
        <w:rPr>
          <w:rFonts w:cstheme="minorHAnsi"/>
          <w:color w:val="212529"/>
          <w:kern w:val="0"/>
        </w:rPr>
        <w:t>M4C1I3.1-2023-1143-P-37899 - CUP: F64D23003580006.</w:t>
      </w:r>
      <w:r w:rsidR="00187475" w:rsidRPr="001767ED">
        <w:rPr>
          <w:color w:val="auto"/>
          <w:kern w:val="0"/>
          <w14:ligatures w14:val="none"/>
        </w:rPr>
        <w:t>&gt;</w:t>
      </w:r>
      <w:r w:rsidR="00187475">
        <w:rPr>
          <w:bCs/>
          <w:color w:val="auto"/>
          <w:kern w:val="0"/>
          <w14:ligatures w14:val="none"/>
        </w:rPr>
        <w:t>&gt;</w:t>
      </w:r>
      <w:r w:rsidR="00030A6F">
        <w:rPr>
          <w:bCs/>
          <w:color w:val="auto"/>
          <w:kern w:val="0"/>
          <w14:ligatures w14:val="none"/>
        </w:rPr>
        <w:t xml:space="preserve">, </w:t>
      </w:r>
      <w:bookmarkEnd w:id="0"/>
      <w:r w:rsidR="00030A6F">
        <w:rPr>
          <w:bCs/>
          <w:color w:val="auto"/>
          <w:kern w:val="0"/>
          <w14:ligatures w14:val="none"/>
        </w:rPr>
        <w:t>c</w:t>
      </w:r>
      <w:r w:rsidR="00683C01" w:rsidRPr="00030A6F">
        <w:rPr>
          <w:bCs/>
          <w:color w:val="auto"/>
          <w:kern w:val="0"/>
        </w:rPr>
        <w:t>onsapevole delle sanzioni penali in caso di dichiarazioni mendaci e della conseguente decadenza dai benefici conseguenti al provvedimento emanato</w:t>
      </w:r>
      <w:r w:rsidRPr="00030A6F">
        <w:rPr>
          <w:bCs/>
          <w:color w:val="auto"/>
          <w:kern w:val="0"/>
        </w:rPr>
        <w:t xml:space="preserve">, </w:t>
      </w:r>
      <w:r w:rsidR="00683C01" w:rsidRPr="00030A6F">
        <w:rPr>
          <w:bCs/>
          <w:color w:val="auto"/>
          <w:kern w:val="0"/>
        </w:rPr>
        <w:t>ai sensi degli artt. 75 e 76 del DPR 445/2000, sotto la propria responsabilità,</w:t>
      </w:r>
    </w:p>
    <w:p w14:paraId="3F0679F3" w14:textId="411DFD6E" w:rsidR="00B03B15" w:rsidRPr="00BA0E30" w:rsidRDefault="00000000" w:rsidP="00D54502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128A2892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187475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di </w:t>
      </w:r>
      <w:r w:rsidR="00BA0E30">
        <w:rPr>
          <w:bCs/>
          <w:color w:val="auto"/>
          <w:kern w:val="0"/>
        </w:rPr>
        <w:t>cui all’</w:t>
      </w:r>
      <w:r w:rsidR="00187475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suddetto </w:t>
      </w:r>
      <w:r w:rsidR="009A0E6E" w:rsidRPr="009A0E6E">
        <w:rPr>
          <w:b/>
          <w:color w:val="auto"/>
          <w:kern w:val="0"/>
        </w:rPr>
        <w:t xml:space="preserve">Progetto </w:t>
      </w:r>
      <w:r w:rsidR="00BA0E30" w:rsidRPr="009A0E6E">
        <w:rPr>
          <w:b/>
          <w:color w:val="auto"/>
          <w:kern w:val="0"/>
        </w:rPr>
        <w:t>“LOOKING AT OUR FUTURE”</w:t>
      </w:r>
      <w:r w:rsidR="00BA0E30" w:rsidRPr="00BA0E30">
        <w:rPr>
          <w:bCs/>
          <w:color w:val="auto"/>
          <w:kern w:val="0"/>
        </w:rPr>
        <w:t xml:space="preserve"> – COD: M4C1I3.1-2023-1143-P-37899 - CUP: F64D23003580006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0C2E772D" w14:textId="77777777" w:rsidR="00A51C22" w:rsidRDefault="00A51C22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59227644" w14:textId="77777777" w:rsidR="00AD30E5" w:rsidRPr="00030A6F" w:rsidRDefault="00AD30E5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D54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2355" w:right="720" w:bottom="709" w:left="720" w:header="567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81D7" w14:textId="77777777" w:rsidR="00536E9B" w:rsidRDefault="00536E9B">
      <w:pPr>
        <w:spacing w:after="0" w:line="240" w:lineRule="auto"/>
      </w:pPr>
      <w:r>
        <w:separator/>
      </w:r>
    </w:p>
  </w:endnote>
  <w:endnote w:type="continuationSeparator" w:id="0">
    <w:p w14:paraId="303F6E90" w14:textId="77777777" w:rsidR="00536E9B" w:rsidRDefault="0053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71864960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2053016771" name="Immagine 20530167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49A5" w14:textId="77777777" w:rsidR="00536E9B" w:rsidRDefault="00536E9B">
      <w:pPr>
        <w:spacing w:after="0" w:line="240" w:lineRule="auto"/>
      </w:pPr>
      <w:r>
        <w:separator/>
      </w:r>
    </w:p>
  </w:footnote>
  <w:footnote w:type="continuationSeparator" w:id="0">
    <w:p w14:paraId="2F7E6DB6" w14:textId="77777777" w:rsidR="00536E9B" w:rsidRDefault="0053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1316473774" name="Immagine 131647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802210443" name="Immagine 1802210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5398"/>
    <w:rsid w:val="00122606"/>
    <w:rsid w:val="00140A2A"/>
    <w:rsid w:val="001767ED"/>
    <w:rsid w:val="00183865"/>
    <w:rsid w:val="00187475"/>
    <w:rsid w:val="001A30E0"/>
    <w:rsid w:val="001D57C7"/>
    <w:rsid w:val="00214C0B"/>
    <w:rsid w:val="00262114"/>
    <w:rsid w:val="0027251C"/>
    <w:rsid w:val="002B52C7"/>
    <w:rsid w:val="002F005B"/>
    <w:rsid w:val="00300297"/>
    <w:rsid w:val="00300DE7"/>
    <w:rsid w:val="003078F2"/>
    <w:rsid w:val="0037499D"/>
    <w:rsid w:val="00382146"/>
    <w:rsid w:val="003B7AAA"/>
    <w:rsid w:val="003D629D"/>
    <w:rsid w:val="003F0DF3"/>
    <w:rsid w:val="003F2DAB"/>
    <w:rsid w:val="005219CB"/>
    <w:rsid w:val="00536A99"/>
    <w:rsid w:val="00536E9B"/>
    <w:rsid w:val="00574F79"/>
    <w:rsid w:val="005C01FB"/>
    <w:rsid w:val="005E40EA"/>
    <w:rsid w:val="00614C85"/>
    <w:rsid w:val="00663138"/>
    <w:rsid w:val="00665DE3"/>
    <w:rsid w:val="00683C01"/>
    <w:rsid w:val="0069758C"/>
    <w:rsid w:val="006D2858"/>
    <w:rsid w:val="00704773"/>
    <w:rsid w:val="0074016F"/>
    <w:rsid w:val="007402B2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23D5F"/>
    <w:rsid w:val="009350CB"/>
    <w:rsid w:val="00962501"/>
    <w:rsid w:val="009A0E6E"/>
    <w:rsid w:val="009B044C"/>
    <w:rsid w:val="009B0961"/>
    <w:rsid w:val="009E0AA9"/>
    <w:rsid w:val="00A0149F"/>
    <w:rsid w:val="00A46552"/>
    <w:rsid w:val="00A51C22"/>
    <w:rsid w:val="00A53680"/>
    <w:rsid w:val="00AC08EF"/>
    <w:rsid w:val="00AD30E5"/>
    <w:rsid w:val="00AE613E"/>
    <w:rsid w:val="00B03B15"/>
    <w:rsid w:val="00B34DFF"/>
    <w:rsid w:val="00B478A6"/>
    <w:rsid w:val="00B97A24"/>
    <w:rsid w:val="00BA0E30"/>
    <w:rsid w:val="00BE4B08"/>
    <w:rsid w:val="00BF46C7"/>
    <w:rsid w:val="00C36C29"/>
    <w:rsid w:val="00C503B0"/>
    <w:rsid w:val="00CB1E73"/>
    <w:rsid w:val="00CC77C7"/>
    <w:rsid w:val="00D03F39"/>
    <w:rsid w:val="00D068AE"/>
    <w:rsid w:val="00D20428"/>
    <w:rsid w:val="00D54502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10</cp:revision>
  <cp:lastPrinted>2024-06-05T15:12:00Z</cp:lastPrinted>
  <dcterms:created xsi:type="dcterms:W3CDTF">2024-06-05T14:28:00Z</dcterms:created>
  <dcterms:modified xsi:type="dcterms:W3CDTF">2024-06-06T12:47:00Z</dcterms:modified>
</cp:coreProperties>
</file>